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F20CC" w:rsidR="007931F3" w:rsidP="02A55AD6" w:rsidRDefault="007931F3" w14:paraId="1C004255" w14:textId="77777777">
      <w:pPr>
        <w:jc w:val="both"/>
        <w:rPr>
          <w:rStyle w:val="eop"/>
          <w:rFonts w:ascii="gotham light" w:hAnsi="gotham light" w:eastAsia="gotham light" w:cs="gotham light"/>
          <w:color w:val="000000" w:themeColor="text1"/>
          <w:sz w:val="22"/>
          <w:szCs w:val="22"/>
          <w:shd w:val="clear" w:color="auto" w:fill="FFFFFF"/>
        </w:rPr>
      </w:pPr>
    </w:p>
    <w:p w:rsidRPr="00BF20CC" w:rsidR="007931F3" w:rsidP="02A55AD6" w:rsidRDefault="007931F3" w14:paraId="27F6B36D" w14:textId="250ECF57">
      <w:pPr>
        <w:jc w:val="both"/>
        <w:rPr>
          <w:rStyle w:val="eop"/>
          <w:rFonts w:ascii="gotham light" w:hAnsi="gotham light" w:eastAsia="gotham light" w:cs="gotham light"/>
          <w:color w:val="000000" w:themeColor="text1"/>
          <w:sz w:val="22"/>
          <w:szCs w:val="22"/>
          <w:lang w:val="en"/>
        </w:rPr>
      </w:pPr>
      <w:r w:rsidRPr="02A55AD6" w:rsidR="007931F3">
        <w:rPr>
          <w:rStyle w:val="eop"/>
          <w:rFonts w:ascii="gotham light" w:hAnsi="gotham light" w:eastAsia="gotham light" w:cs="gotham light"/>
          <w:color w:val="000000" w:themeColor="text1"/>
          <w:sz w:val="22"/>
          <w:szCs w:val="22"/>
          <w:lang w:val="en"/>
        </w:rPr>
        <w:t xml:space="preserve">Mariane Ibrahim presents Miranda Forrester's first solo exhibition in Chicago, titled </w:t>
      </w:r>
      <w:r w:rsidRPr="02A55AD6" w:rsidR="007931F3">
        <w:rPr>
          <w:rStyle w:val="eop"/>
          <w:rFonts w:ascii="gotham light" w:hAnsi="gotham light" w:eastAsia="gotham light" w:cs="gotham light"/>
          <w:i w:val="1"/>
          <w:iCs w:val="1"/>
          <w:color w:val="000000" w:themeColor="text1"/>
          <w:sz w:val="22"/>
          <w:szCs w:val="22"/>
          <w:lang w:val="en"/>
        </w:rPr>
        <w:t>Interiorities</w:t>
      </w:r>
      <w:r w:rsidRPr="02A55AD6" w:rsidR="007931F3">
        <w:rPr>
          <w:rStyle w:val="eop"/>
          <w:rFonts w:ascii="gotham light" w:hAnsi="gotham light" w:eastAsia="gotham light" w:cs="gotham light"/>
          <w:color w:val="000000" w:themeColor="text1"/>
          <w:sz w:val="22"/>
          <w:szCs w:val="22"/>
          <w:lang w:val="en"/>
        </w:rPr>
        <w:t xml:space="preserve">. </w:t>
      </w:r>
      <w:r w:rsidRPr="02A55AD6" w:rsidR="007931F3">
        <w:rPr>
          <w:rStyle w:val="normaltextrun"/>
          <w:rFonts w:ascii="gotham light" w:hAnsi="gotham light" w:eastAsia="gotham light" w:cs="gotham light"/>
          <w:color w:val="000000" w:themeColor="text1"/>
          <w:sz w:val="22"/>
          <w:szCs w:val="22"/>
          <w:lang w:val="en"/>
        </w:rPr>
        <w:t xml:space="preserve">The show </w:t>
      </w:r>
      <w:r w:rsidRPr="02A55AD6" w:rsidR="00BF20CC">
        <w:rPr>
          <w:rStyle w:val="normaltextrun"/>
          <w:rFonts w:ascii="gotham light" w:hAnsi="gotham light" w:eastAsia="gotham light" w:cs="gotham light"/>
          <w:color w:val="000000" w:themeColor="text1"/>
          <w:sz w:val="22"/>
          <w:szCs w:val="22"/>
          <w:lang w:val="en"/>
        </w:rPr>
        <w:t>is open</w:t>
      </w:r>
      <w:r w:rsidRPr="02A55AD6" w:rsidR="007931F3">
        <w:rPr>
          <w:rStyle w:val="normaltextrun"/>
          <w:rFonts w:ascii="gotham light" w:hAnsi="gotham light" w:eastAsia="gotham light" w:cs="gotham light"/>
          <w:color w:val="000000" w:themeColor="text1"/>
          <w:sz w:val="22"/>
          <w:szCs w:val="22"/>
          <w:lang w:val="en"/>
        </w:rPr>
        <w:t xml:space="preserve"> February 2</w:t>
      </w:r>
      <w:r w:rsidRPr="02A55AD6" w:rsidR="007931F3">
        <w:rPr>
          <w:rStyle w:val="normaltextrun"/>
          <w:rFonts w:ascii="gotham light" w:hAnsi="gotham light" w:eastAsia="gotham light" w:cs="gotham light"/>
          <w:color w:val="000000" w:themeColor="text1"/>
          <w:sz w:val="22"/>
          <w:szCs w:val="22"/>
          <w:vertAlign w:val="superscript"/>
          <w:lang w:val="en"/>
        </w:rPr>
        <w:t>nd</w:t>
      </w:r>
      <w:r w:rsidRPr="02A55AD6" w:rsidR="007931F3">
        <w:rPr>
          <w:rStyle w:val="normaltextrun"/>
          <w:rFonts w:ascii="gotham light" w:hAnsi="gotham light" w:eastAsia="gotham light" w:cs="gotham light"/>
          <w:color w:val="000000" w:themeColor="text1"/>
          <w:sz w:val="22"/>
          <w:szCs w:val="22"/>
          <w:lang w:val="en"/>
        </w:rPr>
        <w:t xml:space="preserve"> through April 5, 2024 and marks Forrester’s first show in Chicago and with the gallery. </w:t>
      </w:r>
      <w:r w:rsidRPr="02A55AD6" w:rsidR="007931F3">
        <w:rPr>
          <w:rStyle w:val="eop"/>
          <w:rFonts w:ascii="gotham light" w:hAnsi="gotham light" w:eastAsia="gotham light" w:cs="gotham light"/>
          <w:color w:val="000000" w:themeColor="text1"/>
          <w:sz w:val="22"/>
          <w:szCs w:val="22"/>
          <w:shd w:val="clear" w:color="auto" w:fill="FFFFFF"/>
        </w:rPr>
        <w:t> </w:t>
      </w:r>
    </w:p>
    <w:p w:rsidR="00BF20CC" w:rsidP="02A55AD6" w:rsidRDefault="00BF20CC" w14:paraId="0B029D5B" w14:textId="77777777">
      <w:pPr>
        <w:jc w:val="both"/>
        <w:rPr>
          <w:rFonts w:ascii="gotham light" w:hAnsi="gotham light" w:eastAsia="gotham light" w:cs="gotham light"/>
          <w:color w:val="000000" w:themeColor="text1"/>
          <w:sz w:val="22"/>
          <w:szCs w:val="22"/>
        </w:rPr>
      </w:pPr>
    </w:p>
    <w:p w:rsidRPr="00BF20CC" w:rsidR="007931F3" w:rsidP="02A55AD6" w:rsidRDefault="00BF20CC" w14:paraId="075D2157" w14:textId="4B6D4D64">
      <w:pPr>
        <w:jc w:val="both"/>
        <w:rPr>
          <w:rFonts w:ascii="gotham light" w:hAnsi="gotham light" w:eastAsia="gotham light" w:cs="gotham light"/>
          <w:color w:val="000000" w:themeColor="text1"/>
          <w:sz w:val="22"/>
          <w:szCs w:val="22"/>
        </w:rPr>
      </w:pPr>
      <w:r w:rsidRPr="02A55AD6" w:rsidR="00BF20CC">
        <w:rPr>
          <w:rFonts w:ascii="gotham light" w:hAnsi="gotham light" w:eastAsia="gotham light" w:cs="gotham light"/>
          <w:color w:val="000000" w:themeColor="text1" w:themeTint="FF" w:themeShade="FF"/>
          <w:sz w:val="22"/>
          <w:szCs w:val="22"/>
        </w:rPr>
        <w:t>A</w:t>
      </w:r>
      <w:r w:rsidRPr="02A55AD6" w:rsidR="00BF20CC">
        <w:rPr>
          <w:rFonts w:ascii="gotham light" w:hAnsi="gotham light" w:eastAsia="gotham light" w:cs="gotham light"/>
          <w:color w:val="000000" w:themeColor="text1" w:themeTint="FF" w:themeShade="FF"/>
          <w:sz w:val="22"/>
          <w:szCs w:val="22"/>
        </w:rPr>
        <w:t xml:space="preserve">s her figures waver between figuration and abstraction </w:t>
      </w:r>
      <w:r w:rsidRPr="02A55AD6" w:rsidR="00BF20CC">
        <w:rPr>
          <w:rFonts w:ascii="gotham light" w:hAnsi="gotham light" w:eastAsia="gotham light" w:cs="gotham light"/>
          <w:color w:val="000000" w:themeColor="text1" w:themeTint="FF" w:themeShade="FF"/>
          <w:sz w:val="22"/>
          <w:szCs w:val="22"/>
        </w:rPr>
        <w:t xml:space="preserve">throughout her work in </w:t>
      </w:r>
      <w:r w:rsidRPr="02A55AD6" w:rsidR="00BF20CC">
        <w:rPr>
          <w:rStyle w:val="eop"/>
          <w:rFonts w:ascii="gotham light" w:hAnsi="gotham light" w:eastAsia="gotham light" w:cs="gotham light"/>
          <w:i w:val="1"/>
          <w:iCs w:val="1"/>
          <w:color w:val="000000" w:themeColor="text1" w:themeTint="FF" w:themeShade="FF"/>
          <w:sz w:val="22"/>
          <w:szCs w:val="22"/>
          <w:lang w:val="en"/>
        </w:rPr>
        <w:t>Interiorities</w:t>
      </w:r>
      <w:r w:rsidRPr="02A55AD6" w:rsidR="00BF20CC">
        <w:rPr>
          <w:rFonts w:ascii="gotham light" w:hAnsi="gotham light" w:eastAsia="gotham light" w:cs="gotham light"/>
          <w:color w:val="000000" w:themeColor="text1" w:themeTint="FF" w:themeShade="FF"/>
          <w:sz w:val="22"/>
          <w:szCs w:val="22"/>
        </w:rPr>
        <w:t xml:space="preserve"> Miranda Forrester paints instability</w:t>
      </w:r>
      <w:r w:rsidRPr="02A55AD6" w:rsidR="00BF20CC">
        <w:rPr>
          <w:rStyle w:val="eop"/>
          <w:rFonts w:ascii="gotham light" w:hAnsi="gotham light" w:eastAsia="gotham light" w:cs="gotham light"/>
          <w:i w:val="1"/>
          <w:iCs w:val="1"/>
          <w:color w:val="000000" w:themeColor="text1" w:themeTint="FF" w:themeShade="FF"/>
          <w:sz w:val="22"/>
          <w:szCs w:val="22"/>
          <w:lang w:val="en"/>
        </w:rPr>
        <w:t xml:space="preserve"> </w:t>
      </w:r>
      <w:r w:rsidRPr="02A55AD6" w:rsidR="00BF20CC">
        <w:rPr>
          <w:rFonts w:ascii="gotham light" w:hAnsi="gotham light" w:eastAsia="gotham light" w:cs="gotham light"/>
          <w:color w:val="000000" w:themeColor="text1" w:themeTint="FF" w:themeShade="FF"/>
          <w:sz w:val="22"/>
          <w:szCs w:val="22"/>
        </w:rPr>
        <w:t xml:space="preserve">at the edge </w:t>
      </w:r>
      <w:r w:rsidRPr="02A55AD6" w:rsidR="2552D487">
        <w:rPr>
          <w:rFonts w:ascii="gotham light" w:hAnsi="gotham light" w:eastAsia="gotham light" w:cs="gotham light"/>
          <w:color w:val="000000" w:themeColor="text1" w:themeTint="FF" w:themeShade="FF"/>
          <w:sz w:val="22"/>
          <w:szCs w:val="22"/>
        </w:rPr>
        <w:t xml:space="preserve">of </w:t>
      </w:r>
      <w:r w:rsidRPr="02A55AD6" w:rsidR="00BF20CC">
        <w:rPr>
          <w:rFonts w:ascii="gotham light" w:hAnsi="gotham light" w:eastAsia="gotham light" w:cs="gotham light"/>
          <w:color w:val="000000" w:themeColor="text1" w:themeTint="FF" w:themeShade="FF"/>
          <w:sz w:val="22"/>
          <w:szCs w:val="22"/>
        </w:rPr>
        <w:t>presence and disappearance</w:t>
      </w:r>
      <w:r w:rsidRPr="02A55AD6" w:rsidR="00BF20CC">
        <w:rPr>
          <w:rFonts w:ascii="gotham light" w:hAnsi="gotham light" w:eastAsia="gotham light" w:cs="gotham light"/>
          <w:color w:val="000000" w:themeColor="text1" w:themeTint="FF" w:themeShade="FF"/>
          <w:sz w:val="22"/>
          <w:szCs w:val="22"/>
        </w:rPr>
        <w:t xml:space="preserve">. Her </w:t>
      </w:r>
      <w:r w:rsidRPr="02A55AD6" w:rsidR="007931F3">
        <w:rPr>
          <w:rFonts w:ascii="gotham light" w:hAnsi="gotham light" w:eastAsia="gotham light" w:cs="gotham light"/>
          <w:color w:val="000000" w:themeColor="text1" w:themeTint="FF" w:themeShade="FF"/>
          <w:sz w:val="22"/>
          <w:szCs w:val="22"/>
        </w:rPr>
        <w:t xml:space="preserve">figures are liquid and incomplete bodies made from painterly outlines, tenuous gatherings of brushwork, and quick flashes of color. Like the queerness that they are informed by, they are painted in a language of fluidity, complexity, and mutability. Yet, despite the sense of almost frenetic precarity with the figures are </w:t>
      </w:r>
      <w:r w:rsidRPr="02A55AD6" w:rsidR="007931F3">
        <w:rPr>
          <w:rFonts w:ascii="gotham light" w:hAnsi="gotham light" w:eastAsia="gotham light" w:cs="gotham light"/>
          <w:color w:val="000000" w:themeColor="text1" w:themeTint="FF" w:themeShade="FF"/>
          <w:sz w:val="22"/>
          <w:szCs w:val="22"/>
        </w:rPr>
        <w:t>rendered</w:t>
      </w:r>
      <w:r w:rsidRPr="02A55AD6" w:rsidR="007931F3">
        <w:rPr>
          <w:rFonts w:ascii="gotham light" w:hAnsi="gotham light" w:eastAsia="gotham light" w:cs="gotham light"/>
          <w:color w:val="000000" w:themeColor="text1" w:themeTint="FF" w:themeShade="FF"/>
          <w:sz w:val="22"/>
          <w:szCs w:val="22"/>
        </w:rPr>
        <w:t xml:space="preserve">, Forrester’s scenes resonate with </w:t>
      </w:r>
      <w:r w:rsidRPr="02A55AD6" w:rsidR="007931F3">
        <w:rPr>
          <w:rFonts w:ascii="gotham light" w:hAnsi="gotham light" w:eastAsia="gotham light" w:cs="gotham light"/>
          <w:color w:val="000000" w:themeColor="text1" w:themeTint="FF" w:themeShade="FF"/>
          <w:sz w:val="22"/>
          <w:szCs w:val="22"/>
        </w:rPr>
        <w:t>certain</w:t>
      </w:r>
      <w:r w:rsidRPr="02A55AD6" w:rsidR="007931F3">
        <w:rPr>
          <w:rFonts w:ascii="gotham light" w:hAnsi="gotham light" w:eastAsia="gotham light" w:cs="gotham light"/>
          <w:color w:val="000000" w:themeColor="text1" w:themeTint="FF" w:themeShade="FF"/>
          <w:sz w:val="22"/>
          <w:szCs w:val="22"/>
        </w:rPr>
        <w:t xml:space="preserve"> calm and quietude. The Black queer women painted here repose in comfort: they lie in each other’s arms, lean on doorways, and lounge on staircases. Taken together, Forrester’s paintings orient us towards a world in which Black queer people cannot be neatly defined and delimited but instead revel in the sanctity of their quotidian being</w:t>
      </w:r>
      <w:r w:rsidRPr="02A55AD6" w:rsidR="39BEFBA8">
        <w:rPr>
          <w:rFonts w:ascii="gotham light" w:hAnsi="gotham light" w:eastAsia="gotham light" w:cs="gotham light"/>
          <w:color w:val="000000" w:themeColor="text1" w:themeTint="FF" w:themeShade="FF"/>
          <w:sz w:val="22"/>
          <w:szCs w:val="22"/>
        </w:rPr>
        <w:t xml:space="preserve"> and desiring</w:t>
      </w:r>
      <w:r w:rsidRPr="02A55AD6" w:rsidR="007931F3">
        <w:rPr>
          <w:rFonts w:ascii="gotham light" w:hAnsi="gotham light" w:eastAsia="gotham light" w:cs="gotham light"/>
          <w:color w:val="000000" w:themeColor="text1" w:themeTint="FF" w:themeShade="FF"/>
          <w:sz w:val="22"/>
          <w:szCs w:val="22"/>
        </w:rPr>
        <w:t xml:space="preserve">. </w:t>
      </w:r>
    </w:p>
    <w:p w:rsidRPr="00BF20CC" w:rsidR="007931F3" w:rsidP="02A55AD6" w:rsidRDefault="007931F3" w14:paraId="1AD4A926" w14:textId="77777777">
      <w:pPr>
        <w:jc w:val="both"/>
        <w:rPr>
          <w:rFonts w:ascii="gotham light" w:hAnsi="gotham light" w:eastAsia="gotham light" w:cs="gotham light"/>
          <w:color w:val="000000" w:themeColor="text1"/>
          <w:sz w:val="22"/>
          <w:szCs w:val="22"/>
        </w:rPr>
      </w:pPr>
    </w:p>
    <w:p w:rsidRPr="00BF20CC" w:rsidR="007931F3" w:rsidP="02A55AD6" w:rsidRDefault="007931F3" w14:paraId="6B69E687" w14:textId="03009352">
      <w:pPr>
        <w:jc w:val="both"/>
        <w:rPr>
          <w:rFonts w:ascii="gotham light" w:hAnsi="gotham light" w:eastAsia="gotham light" w:cs="gotham light"/>
          <w:color w:val="000000" w:themeColor="text1"/>
          <w:sz w:val="22"/>
          <w:szCs w:val="22"/>
        </w:rPr>
      </w:pPr>
      <w:r w:rsidRPr="02A55AD6" w:rsidR="007931F3">
        <w:rPr>
          <w:rFonts w:ascii="gotham light" w:hAnsi="gotham light" w:eastAsia="gotham light" w:cs="gotham light"/>
          <w:color w:val="000000" w:themeColor="text1" w:themeTint="FF" w:themeShade="FF"/>
          <w:sz w:val="22"/>
          <w:szCs w:val="22"/>
        </w:rPr>
        <w:t>Forrester’s paintings are faceless, but they do not lack identities. In this suite of paintings, f</w:t>
      </w:r>
      <w:r w:rsidRPr="02A55AD6" w:rsidR="54C54B8B">
        <w:rPr>
          <w:rFonts w:ascii="gotham light" w:hAnsi="gotham light" w:eastAsia="gotham light" w:cs="gotham light"/>
          <w:color w:val="000000" w:themeColor="text1" w:themeTint="FF" w:themeShade="FF"/>
          <w:sz w:val="22"/>
          <w:szCs w:val="22"/>
        </w:rPr>
        <w:t xml:space="preserve">ive </w:t>
      </w:r>
      <w:r w:rsidRPr="02A55AD6" w:rsidR="007931F3">
        <w:rPr>
          <w:rFonts w:ascii="gotham light" w:hAnsi="gotham light" w:eastAsia="gotham light" w:cs="gotham light"/>
          <w:color w:val="000000" w:themeColor="text1" w:themeTint="FF" w:themeShade="FF"/>
          <w:sz w:val="22"/>
          <w:szCs w:val="22"/>
        </w:rPr>
        <w:t>figures in the artist’s intimate orbit recur:</w:t>
      </w:r>
      <w:r w:rsidRPr="02A55AD6" w:rsidR="413660D9">
        <w:rPr>
          <w:rFonts w:ascii="gotham light" w:hAnsi="gotham light" w:eastAsia="gotham light" w:cs="gotham light"/>
          <w:color w:val="000000" w:themeColor="text1" w:themeTint="FF" w:themeShade="FF"/>
          <w:sz w:val="22"/>
          <w:szCs w:val="22"/>
        </w:rPr>
        <w:t xml:space="preserve"> </w:t>
      </w:r>
      <w:r w:rsidRPr="02A55AD6" w:rsidR="007931F3">
        <w:rPr>
          <w:rFonts w:ascii="gotham light" w:hAnsi="gotham light" w:eastAsia="gotham light" w:cs="gotham light"/>
          <w:color w:val="000000" w:themeColor="text1" w:themeTint="FF" w:themeShade="FF"/>
          <w:sz w:val="22"/>
          <w:szCs w:val="22"/>
        </w:rPr>
        <w:t xml:space="preserve">her partner, her infant daughter, and </w:t>
      </w:r>
      <w:r w:rsidRPr="02A55AD6" w:rsidR="6836158D">
        <w:rPr>
          <w:rFonts w:ascii="gotham light" w:hAnsi="gotham light" w:eastAsia="gotham light" w:cs="gotham light"/>
          <w:color w:val="000000" w:themeColor="text1" w:themeTint="FF" w:themeShade="FF"/>
          <w:sz w:val="22"/>
          <w:szCs w:val="22"/>
        </w:rPr>
        <w:t>three of</w:t>
      </w:r>
      <w:r w:rsidRPr="02A55AD6" w:rsidR="007931F3">
        <w:rPr>
          <w:rFonts w:ascii="gotham light" w:hAnsi="gotham light" w:eastAsia="gotham light" w:cs="gotham light"/>
          <w:color w:val="000000" w:themeColor="text1" w:themeTint="FF" w:themeShade="FF"/>
          <w:sz w:val="22"/>
          <w:szCs w:val="22"/>
        </w:rPr>
        <w:t xml:space="preserve"> her friends. For the artist and those in her close circle, the figures are instantly recognizable purely from their shape, outline, and affect. Yet at the same time, they are ambiguous enough that the viewer can imagine themselves slipping into their bodies and living in the scene.</w:t>
      </w:r>
      <w:r w:rsidRPr="02A55AD6" w:rsidR="162E8E47">
        <w:rPr>
          <w:rFonts w:ascii="gotham light" w:hAnsi="gotham light" w:eastAsia="gotham light" w:cs="gotham light"/>
          <w:color w:val="000000" w:themeColor="text1" w:themeTint="FF" w:themeShade="FF"/>
          <w:sz w:val="22"/>
          <w:szCs w:val="22"/>
        </w:rPr>
        <w:t xml:space="preserve"> </w:t>
      </w:r>
      <w:r w:rsidRPr="02A55AD6" w:rsidR="007931F3">
        <w:rPr>
          <w:rFonts w:ascii="gotham light" w:hAnsi="gotham light" w:eastAsia="gotham light" w:cs="gotham light"/>
          <w:color w:val="000000" w:themeColor="text1" w:themeTint="FF" w:themeShade="FF"/>
          <w:sz w:val="22"/>
          <w:szCs w:val="22"/>
        </w:rPr>
        <w:t>Her figures simultaneously index precise individuality and slippery amorphousness; they mark the intimacy that is particular to Forrester’s relational life while also making room for the viewer to be touched by their own sentiments of identification and recognition</w:t>
      </w:r>
      <w:r w:rsidRPr="02A55AD6" w:rsidR="007931F3">
        <w:rPr>
          <w:rFonts w:ascii="gotham light" w:hAnsi="gotham light" w:eastAsia="gotham light" w:cs="gotham light"/>
          <w:color w:val="000000" w:themeColor="text1" w:themeTint="FF" w:themeShade="FF"/>
          <w:sz w:val="22"/>
          <w:szCs w:val="22"/>
        </w:rPr>
        <w:t xml:space="preserve">.  </w:t>
      </w:r>
    </w:p>
    <w:p w:rsidRPr="00BF20CC" w:rsidR="00E57F70" w:rsidP="02A55AD6" w:rsidRDefault="00E57F70" w14:paraId="33D3D7D6" w14:textId="77777777">
      <w:pPr>
        <w:jc w:val="both"/>
        <w:rPr>
          <w:rFonts w:ascii="gotham light" w:hAnsi="gotham light" w:eastAsia="gotham light" w:cs="gotham light"/>
          <w:color w:val="000000" w:themeColor="text1"/>
          <w:sz w:val="22"/>
          <w:szCs w:val="22"/>
        </w:rPr>
      </w:pPr>
    </w:p>
    <w:p w:rsidR="007931F3" w:rsidP="02A55AD6" w:rsidRDefault="007931F3" w14:paraId="576ED1F9" w14:textId="24674FB5">
      <w:pPr>
        <w:jc w:val="both"/>
        <w:rPr>
          <w:rFonts w:ascii="gotham light" w:hAnsi="gotham light" w:eastAsia="gotham light" w:cs="gotham light"/>
          <w:color w:val="000000" w:themeColor="text1" w:themeTint="FF" w:themeShade="FF"/>
          <w:sz w:val="22"/>
          <w:szCs w:val="22"/>
        </w:rPr>
      </w:pPr>
      <w:r w:rsidRPr="02A55AD6" w:rsidR="007931F3">
        <w:rPr>
          <w:rFonts w:ascii="gotham light" w:hAnsi="gotham light" w:eastAsia="gotham light" w:cs="gotham light"/>
          <w:color w:val="000000" w:themeColor="text1" w:themeTint="FF" w:themeShade="FF"/>
          <w:sz w:val="22"/>
          <w:szCs w:val="22"/>
        </w:rPr>
        <w:t xml:space="preserve">Instead of painting her worlds on conventional opaque materials like canvas or wood, the artist opts for polycarbonate, a clear, glass-like material often used in architectural construction. Given this unique material configuration, looking at Forrester’s paintings occasions looking </w:t>
      </w:r>
      <w:r w:rsidRPr="02A55AD6" w:rsidR="007931F3">
        <w:rPr>
          <w:rFonts w:ascii="gotham light" w:hAnsi="gotham light" w:eastAsia="gotham light" w:cs="gotham light"/>
          <w:i w:val="1"/>
          <w:iCs w:val="1"/>
          <w:color w:val="000000" w:themeColor="text1" w:themeTint="FF" w:themeShade="FF"/>
          <w:sz w:val="22"/>
          <w:szCs w:val="22"/>
        </w:rPr>
        <w:t xml:space="preserve">through </w:t>
      </w:r>
      <w:r w:rsidRPr="02A55AD6" w:rsidR="007931F3">
        <w:rPr>
          <w:rFonts w:ascii="gotham light" w:hAnsi="gotham light" w:eastAsia="gotham light" w:cs="gotham light"/>
          <w:color w:val="000000" w:themeColor="text1" w:themeTint="FF" w:themeShade="FF"/>
          <w:sz w:val="22"/>
          <w:szCs w:val="22"/>
        </w:rPr>
        <w:t xml:space="preserve">them. </w:t>
      </w:r>
      <w:r w:rsidRPr="02A55AD6" w:rsidR="6AEC4B2A">
        <w:rPr>
          <w:rFonts w:ascii="gotham light" w:hAnsi="gotham light" w:eastAsia="gotham light" w:cs="gotham light"/>
          <w:color w:val="000000" w:themeColor="text1" w:themeTint="FF" w:themeShade="FF"/>
          <w:sz w:val="22"/>
          <w:szCs w:val="22"/>
        </w:rPr>
        <w:t xml:space="preserve">The built environment of our own world bleeds into </w:t>
      </w:r>
      <w:r w:rsidRPr="02A55AD6" w:rsidR="6AEC4B2A">
        <w:rPr>
          <w:rFonts w:ascii="gotham light" w:hAnsi="gotham light" w:eastAsia="gotham light" w:cs="gotham light"/>
          <w:color w:val="000000" w:themeColor="text1" w:themeTint="FF" w:themeShade="FF"/>
          <w:sz w:val="22"/>
          <w:szCs w:val="22"/>
        </w:rPr>
        <w:t>what’s</w:t>
      </w:r>
      <w:r w:rsidRPr="02A55AD6" w:rsidR="6AEC4B2A">
        <w:rPr>
          <w:rFonts w:ascii="gotham light" w:hAnsi="gotham light" w:eastAsia="gotham light" w:cs="gotham light"/>
          <w:color w:val="000000" w:themeColor="text1" w:themeTint="FF" w:themeShade="FF"/>
          <w:sz w:val="22"/>
          <w:szCs w:val="22"/>
        </w:rPr>
        <w:t xml:space="preserve"> happening in the imagined world of Forrester’s paintings; figures seem to step into our own dimension. The surfaces are windows, transparent openings which allow us to slither in and out of the paintings, which make us intimately linked with the life unfolding on the surface. </w:t>
      </w:r>
    </w:p>
    <w:p w:rsidRPr="00BF20CC" w:rsidR="007931F3" w:rsidP="02A55AD6" w:rsidRDefault="007931F3" w14:paraId="541E88A2" w14:textId="77777777">
      <w:pPr>
        <w:jc w:val="both"/>
        <w:rPr>
          <w:rFonts w:ascii="gotham light" w:hAnsi="gotham light" w:eastAsia="gotham light" w:cs="gotham light"/>
          <w:color w:val="000000" w:themeColor="text1"/>
          <w:sz w:val="22"/>
          <w:szCs w:val="22"/>
        </w:rPr>
      </w:pPr>
    </w:p>
    <w:p w:rsidRPr="00BF20CC" w:rsidR="007931F3" w:rsidP="02A55AD6" w:rsidRDefault="007931F3" w14:paraId="581649A0" w14:textId="36DB356D">
      <w:pPr>
        <w:jc w:val="both"/>
        <w:rPr>
          <w:rFonts w:ascii="gotham light" w:hAnsi="gotham light" w:eastAsia="gotham light" w:cs="gotham light"/>
          <w:color w:val="000000" w:themeColor="text1"/>
          <w:sz w:val="22"/>
          <w:szCs w:val="22"/>
        </w:rPr>
      </w:pPr>
      <w:r w:rsidRPr="02A55AD6" w:rsidR="007931F3">
        <w:rPr>
          <w:rFonts w:ascii="gotham light" w:hAnsi="gotham light" w:eastAsia="gotham light" w:cs="gotham light"/>
          <w:color w:val="000000" w:themeColor="text1" w:themeTint="FF" w:themeShade="FF"/>
          <w:sz w:val="22"/>
          <w:szCs w:val="22"/>
        </w:rPr>
        <w:t xml:space="preserve">Forrester’s figures float in realms of open possibility. As they </w:t>
      </w:r>
      <w:r w:rsidRPr="02A55AD6" w:rsidR="007931F3">
        <w:rPr>
          <w:rFonts w:ascii="gotham light" w:hAnsi="gotham light" w:eastAsia="gotham light" w:cs="gotham light"/>
          <w:color w:val="000000" w:themeColor="text1" w:themeTint="FF" w:themeShade="FF"/>
          <w:sz w:val="22"/>
          <w:szCs w:val="22"/>
        </w:rPr>
        <w:t>emerge</w:t>
      </w:r>
      <w:r w:rsidRPr="02A55AD6" w:rsidR="007931F3">
        <w:rPr>
          <w:rFonts w:ascii="gotham light" w:hAnsi="gotham light" w:eastAsia="gotham light" w:cs="gotham light"/>
          <w:color w:val="000000" w:themeColor="text1" w:themeTint="FF" w:themeShade="FF"/>
          <w:sz w:val="22"/>
          <w:szCs w:val="22"/>
        </w:rPr>
        <w:t xml:space="preserve"> into their unfinished states of being against transparent ground, they invite the viewer to envision Black queer women beyond the entrapments of being easily resolved. </w:t>
      </w:r>
    </w:p>
    <w:p w:rsidRPr="00BF20CC" w:rsidR="007931F3" w:rsidP="02A55AD6" w:rsidRDefault="007931F3" w14:paraId="37D74246" w14:textId="77777777">
      <w:pPr>
        <w:jc w:val="both"/>
        <w:rPr>
          <w:rFonts w:ascii="gotham light" w:hAnsi="gotham light" w:eastAsia="gotham light" w:cs="gotham light"/>
          <w:color w:val="000000" w:themeColor="text1"/>
          <w:sz w:val="22"/>
          <w:szCs w:val="22"/>
        </w:rPr>
      </w:pPr>
    </w:p>
    <w:p w:rsidR="1B694B27" w:rsidP="02A55AD6" w:rsidRDefault="1B694B27" w14:paraId="161B6806" w14:textId="23410342">
      <w:pPr>
        <w:jc w:val="both"/>
        <w:rPr>
          <w:rFonts w:ascii="gotham light" w:hAnsi="gotham light" w:eastAsia="gotham light" w:cs="gotham light"/>
          <w:color w:val="000000" w:themeColor="text1"/>
          <w:sz w:val="22"/>
          <w:szCs w:val="22"/>
        </w:rPr>
      </w:pPr>
    </w:p>
    <w:p w:rsidR="30504A59" w:rsidP="02A55AD6" w:rsidRDefault="30504A59" w14:paraId="190D3697" w14:textId="24BFBB08">
      <w:pPr>
        <w:jc w:val="both"/>
        <w:rPr>
          <w:rFonts w:ascii="gotham light" w:hAnsi="gotham light" w:eastAsia="gotham light" w:cs="gotham light"/>
          <w:color w:val="000000" w:themeColor="text1" w:themeTint="FF" w:themeShade="FF"/>
          <w:sz w:val="22"/>
          <w:szCs w:val="22"/>
        </w:rPr>
      </w:pPr>
      <w:r w:rsidRPr="02A55AD6" w:rsidR="198770BA">
        <w:rPr>
          <w:rFonts w:ascii="gotham light" w:hAnsi="gotham light" w:eastAsia="gotham light" w:cs="gotham light"/>
          <w:color w:val="000000" w:themeColor="text1" w:themeTint="FF" w:themeShade="FF"/>
          <w:sz w:val="22"/>
          <w:szCs w:val="22"/>
        </w:rPr>
        <w:t xml:space="preserve">Excerpted text by </w:t>
      </w:r>
      <w:r w:rsidRPr="02A55AD6" w:rsidR="3B53FC97">
        <w:rPr>
          <w:rFonts w:ascii="gotham light" w:hAnsi="gotham light" w:eastAsia="gotham light" w:cs="gotham light"/>
          <w:color w:val="000000" w:themeColor="text1" w:themeTint="FF" w:themeShade="FF"/>
          <w:sz w:val="22"/>
          <w:szCs w:val="22"/>
        </w:rPr>
        <w:t xml:space="preserve">writer and critic </w:t>
      </w:r>
      <w:r w:rsidRPr="02A55AD6" w:rsidR="198770BA">
        <w:rPr>
          <w:rFonts w:ascii="gotham light" w:hAnsi="gotham light" w:eastAsia="gotham light" w:cs="gotham light"/>
          <w:color w:val="000000" w:themeColor="text1" w:themeTint="FF" w:themeShade="FF"/>
          <w:sz w:val="22"/>
          <w:szCs w:val="22"/>
        </w:rPr>
        <w:t>Zoë Hopkins</w:t>
      </w:r>
    </w:p>
    <w:p w:rsidR="30504A59" w:rsidP="02A55AD6" w:rsidRDefault="30504A59" w14:paraId="19561809" w14:textId="285A790A">
      <w:pPr>
        <w:pStyle w:val="Normal"/>
        <w:jc w:val="both"/>
        <w:rPr>
          <w:rFonts w:ascii="gotham light" w:hAnsi="gotham light" w:eastAsia="gotham light" w:cs="gotham light"/>
          <w:color w:val="000000" w:themeColor="text1" w:themeTint="FF" w:themeShade="FF"/>
          <w:sz w:val="22"/>
          <w:szCs w:val="22"/>
        </w:rPr>
      </w:pPr>
    </w:p>
    <w:p w:rsidR="30504A59" w:rsidP="02A55AD6" w:rsidRDefault="30504A59" w14:paraId="3F86679F" w14:textId="475CB253">
      <w:pPr>
        <w:pStyle w:val="Normal"/>
        <w:ind w:left="-20" w:right="-20"/>
        <w:jc w:val="both"/>
        <w:rPr>
          <w:rFonts w:ascii="gotham light" w:hAnsi="gotham light" w:eastAsia="gotham light" w:cs="gotham light"/>
          <w:sz w:val="22"/>
          <w:szCs w:val="22"/>
        </w:rPr>
      </w:pPr>
    </w:p>
    <w:sectPr w:rsidR="198770B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1F3"/>
    <w:rsid w:val="001C06B3"/>
    <w:rsid w:val="007931F3"/>
    <w:rsid w:val="00BF20CC"/>
    <w:rsid w:val="00D75985"/>
    <w:rsid w:val="00E57F70"/>
    <w:rsid w:val="00EC3F3A"/>
    <w:rsid w:val="017DA361"/>
    <w:rsid w:val="02A55AD6"/>
    <w:rsid w:val="03C9F018"/>
    <w:rsid w:val="0D6B9637"/>
    <w:rsid w:val="0E42FE0C"/>
    <w:rsid w:val="0F77F8EF"/>
    <w:rsid w:val="162E8E47"/>
    <w:rsid w:val="198770BA"/>
    <w:rsid w:val="1B694B27"/>
    <w:rsid w:val="1CC53EFB"/>
    <w:rsid w:val="1FFCDFBD"/>
    <w:rsid w:val="242778D0"/>
    <w:rsid w:val="2552D487"/>
    <w:rsid w:val="30504A59"/>
    <w:rsid w:val="32A296DB"/>
    <w:rsid w:val="340B7D61"/>
    <w:rsid w:val="34EB8A85"/>
    <w:rsid w:val="39BEFBA8"/>
    <w:rsid w:val="3B53FC97"/>
    <w:rsid w:val="3F67F186"/>
    <w:rsid w:val="413660D9"/>
    <w:rsid w:val="41AD5442"/>
    <w:rsid w:val="46A56C36"/>
    <w:rsid w:val="47458C1E"/>
    <w:rsid w:val="481E439A"/>
    <w:rsid w:val="4D14ADBA"/>
    <w:rsid w:val="537C01B8"/>
    <w:rsid w:val="54C54B8B"/>
    <w:rsid w:val="60420E98"/>
    <w:rsid w:val="6501AF95"/>
    <w:rsid w:val="653199CA"/>
    <w:rsid w:val="67D1D827"/>
    <w:rsid w:val="6836158D"/>
    <w:rsid w:val="6AEC4B2A"/>
    <w:rsid w:val="6F13F933"/>
    <w:rsid w:val="7073BCA3"/>
    <w:rsid w:val="7AE5A6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010AE70"/>
  <w15:chartTrackingRefBased/>
  <w15:docId w15:val="{00474BDB-655C-4628-B822-E77E4D08C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931F3"/>
    <w:rPr>
      <w:kern w:val="0"/>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007931F3"/>
  </w:style>
  <w:style w:type="character" w:styleId="eop" w:customStyle="1">
    <w:name w:val="eop"/>
    <w:basedOn w:val="DefaultParagraphFont"/>
    <w:rsid w:val="00793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19FF75EF978341A41FE2F86C57DF1E" ma:contentTypeVersion="20" ma:contentTypeDescription="Create a new document." ma:contentTypeScope="" ma:versionID="a556d23fb9b3623d9703f948153fb238">
  <xsd:schema xmlns:xsd="http://www.w3.org/2001/XMLSchema" xmlns:xs="http://www.w3.org/2001/XMLSchema" xmlns:p="http://schemas.microsoft.com/office/2006/metadata/properties" xmlns:ns2="859d74b0-b6d5-44aa-9b61-b6201f28cb47" xmlns:ns3="8ff57994-cc7e-4ff6-adc9-4216d092cf53" targetNamespace="http://schemas.microsoft.com/office/2006/metadata/properties" ma:root="true" ma:fieldsID="fe9a9fcf077163b816798c7cacc21b81" ns2:_="" ns3:_="">
    <xsd:import namespace="859d74b0-b6d5-44aa-9b61-b6201f28cb47"/>
    <xsd:import namespace="8ff57994-cc7e-4ff6-adc9-4216d092cf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Thumbnail" minOccurs="0"/>
                <xsd:element ref="ns2:lcf76f155ced4ddcb4097134ff3c332f" minOccurs="0"/>
                <xsd:element ref="ns3:TaxCatchAll" minOccurs="0"/>
                <xsd:element ref="ns2:Detail" minOccurs="0"/>
                <xsd:element ref="ns2:imag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d74b0-b6d5-44aa-9b61-b6201f28c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72669dc-7638-4768-ae34-a26255409817" ma:termSetId="09814cd3-568e-fe90-9814-8d621ff8fb84" ma:anchorId="fba54fb3-c3e1-fe81-a776-ca4b69148c4d" ma:open="true" ma:isKeyword="false">
      <xsd:complexType>
        <xsd:sequence>
          <xsd:element ref="pc:Terms" minOccurs="0" maxOccurs="1"/>
        </xsd:sequence>
      </xsd:complexType>
    </xsd:element>
    <xsd:element name="Detail" ma:index="25" nillable="true" ma:displayName="Detail" ma:format="Thumbnail" ma:internalName="Detail">
      <xsd:simpleType>
        <xsd:restriction base="dms:Unknown"/>
      </xsd:simpleType>
    </xsd:element>
    <xsd:element name="image" ma:index="26" nillable="true" ma:displayName="image" ma:format="Thumbnail" ma:internalName="image">
      <xsd:simpleType>
        <xsd:restriction base="dms:Unknow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57994-cc7e-4ff6-adc9-4216d092cf5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1bf5dc6-e32f-4cdd-bedd-22e7e1e60b3a}" ma:internalName="TaxCatchAll" ma:showField="CatchAllData" ma:web="8ff57994-cc7e-4ff6-adc9-4216d092cf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 xmlns="859d74b0-b6d5-44aa-9b61-b6201f28cb47" xsi:nil="true"/>
    <Detail xmlns="859d74b0-b6d5-44aa-9b61-b6201f28cb47" xsi:nil="true"/>
    <TaxCatchAll xmlns="8ff57994-cc7e-4ff6-adc9-4216d092cf53" xsi:nil="true"/>
    <Thumbnail xmlns="859d74b0-b6d5-44aa-9b61-b6201f28cb47" xsi:nil="true"/>
    <lcf76f155ced4ddcb4097134ff3c332f xmlns="859d74b0-b6d5-44aa-9b61-b6201f28cb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E946FC8-A73B-4334-A935-8C60E708A1B9}"/>
</file>

<file path=customXml/itemProps2.xml><?xml version="1.0" encoding="utf-8"?>
<ds:datastoreItem xmlns:ds="http://schemas.openxmlformats.org/officeDocument/2006/customXml" ds:itemID="{06B2BC56-492D-44F8-A915-AA3C864A2858}"/>
</file>

<file path=customXml/itemProps3.xml><?xml version="1.0" encoding="utf-8"?>
<ds:datastoreItem xmlns:ds="http://schemas.openxmlformats.org/officeDocument/2006/customXml" ds:itemID="{6CAD584E-6FBC-4D06-A2EE-FF7405DBBA6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Christian Reeder</dc:creator>
  <keywords/>
  <dc:description/>
  <lastModifiedBy>Christian Reeder</lastModifiedBy>
  <revision>6</revision>
  <dcterms:created xsi:type="dcterms:W3CDTF">2024-01-10T00:01:00.0000000Z</dcterms:created>
  <dcterms:modified xsi:type="dcterms:W3CDTF">2024-01-17T21:56:26.8056662Z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0x0101008919FF75EF978341A41FE2F86C57DF1E</vt:lpwstr>
  </property>
  <property fmtid="{D5CDD505-2E9C-101B-9397-08002B2CF9AE}" pid="3" name="MediaServiceImageTags">
    <vt:lpwstr/>
  </property>
</Properties>
</file>